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219DE" w14:textId="77777777" w:rsidR="00496973" w:rsidRPr="00496973" w:rsidRDefault="00496973" w:rsidP="00496973">
      <w:pPr>
        <w:shd w:val="clear" w:color="auto" w:fill="FFFFFF"/>
        <w:spacing w:after="0" w:line="360" w:lineRule="auto"/>
        <w:rPr>
          <w:rFonts w:ascii="David" w:eastAsia="Times New Roman" w:hAnsi="David" w:cs="David"/>
          <w:b/>
          <w:bCs/>
          <w:color w:val="0A0A0A"/>
          <w:sz w:val="28"/>
          <w:szCs w:val="28"/>
          <w:u w:val="single"/>
          <w:rtl/>
        </w:rPr>
      </w:pPr>
      <w:r w:rsidRPr="00496973">
        <w:rPr>
          <w:rFonts w:ascii="David" w:eastAsia="Times New Roman" w:hAnsi="David" w:cs="David"/>
          <w:b/>
          <w:bCs/>
          <w:color w:val="0A0A0A"/>
          <w:sz w:val="28"/>
          <w:szCs w:val="28"/>
          <w:u w:val="single"/>
          <w:rtl/>
        </w:rPr>
        <w:t>חלוקה אסורה בעמותות פירושה</w:t>
      </w:r>
    </w:p>
    <w:p w14:paraId="05A2DCDE" w14:textId="117C8BAC" w:rsidR="00496973" w:rsidRPr="00496973" w:rsidRDefault="00496973" w:rsidP="00496973">
      <w:pPr>
        <w:shd w:val="clear" w:color="auto" w:fill="FFFFFF"/>
        <w:spacing w:after="0" w:line="360" w:lineRule="auto"/>
        <w:rPr>
          <w:rFonts w:ascii="David" w:eastAsia="Times New Roman" w:hAnsi="David" w:cs="David"/>
          <w:color w:val="0A0A0A"/>
          <w:sz w:val="28"/>
          <w:szCs w:val="28"/>
        </w:rPr>
      </w:pPr>
      <w:r w:rsidRPr="00496973">
        <w:rPr>
          <w:rFonts w:ascii="David" w:eastAsia="Times New Roman" w:hAnsi="David" w:cs="David"/>
          <w:color w:val="0A0A0A"/>
          <w:sz w:val="28"/>
          <w:szCs w:val="28"/>
          <w:rtl/>
        </w:rPr>
        <w:t xml:space="preserve"> איסור על חלוקת רווחים, נכסים או עודפים </w:t>
      </w:r>
      <w:r w:rsidR="00903F5F">
        <w:rPr>
          <w:rFonts w:ascii="David" w:eastAsia="Times New Roman" w:hAnsi="David" w:cs="David" w:hint="cs"/>
          <w:color w:val="0A0A0A"/>
          <w:sz w:val="28"/>
          <w:szCs w:val="28"/>
          <w:rtl/>
        </w:rPr>
        <w:t xml:space="preserve">כספיים או נכסים </w:t>
      </w:r>
      <w:r w:rsidRPr="00496973">
        <w:rPr>
          <w:rFonts w:ascii="David" w:eastAsia="Times New Roman" w:hAnsi="David" w:cs="David"/>
          <w:color w:val="0A0A0A"/>
          <w:sz w:val="28"/>
          <w:szCs w:val="28"/>
          <w:rtl/>
        </w:rPr>
        <w:t>לחברי העמותה, למייסדים, לבעלי תפקידים או לגורמים פרטיים אחרים, ישירות או בעקיפין; כל הכספים חייבים לשמש אך ורק לקידום מטרות העמותה, וחברי עמותה המקבלים חלוקה אסורה חייבים להשיב אותה, אלא אם לא ידעו על איסור החלוקה, למעט מתנות קטנות סבירות או טובות הנאה רגילות הניתנות לכלל הציבור, בהתאם לחוק העמותות</w:t>
      </w:r>
    </w:p>
    <w:p w14:paraId="53FFE878" w14:textId="77777777" w:rsidR="00496973" w:rsidRPr="00496973" w:rsidRDefault="00496973" w:rsidP="00496973">
      <w:pPr>
        <w:shd w:val="clear" w:color="auto" w:fill="FFFFFF"/>
        <w:spacing w:line="360" w:lineRule="auto"/>
        <w:rPr>
          <w:rFonts w:ascii="David" w:eastAsia="Times New Roman" w:hAnsi="David" w:cs="David"/>
          <w:color w:val="0A0A0A"/>
          <w:sz w:val="28"/>
          <w:szCs w:val="28"/>
          <w:rtl/>
        </w:rPr>
      </w:pPr>
      <w:r w:rsidRPr="00496973">
        <w:rPr>
          <w:rFonts w:ascii="David" w:eastAsia="Times New Roman" w:hAnsi="David" w:cs="David"/>
          <w:color w:val="0A0A0A"/>
          <w:sz w:val="28"/>
          <w:szCs w:val="28"/>
          <w:rtl/>
        </w:rPr>
        <w:t>. </w:t>
      </w:r>
    </w:p>
    <w:p w14:paraId="1B8629CC" w14:textId="77777777" w:rsidR="00496973" w:rsidRPr="00496973" w:rsidRDefault="00496973" w:rsidP="00496973">
      <w:pPr>
        <w:shd w:val="clear" w:color="auto" w:fill="FFFFFF"/>
        <w:spacing w:after="150" w:line="360" w:lineRule="auto"/>
        <w:rPr>
          <w:rFonts w:ascii="David" w:eastAsia="Times New Roman" w:hAnsi="David" w:cs="David"/>
          <w:b/>
          <w:bCs/>
          <w:color w:val="001D35"/>
          <w:sz w:val="28"/>
          <w:szCs w:val="28"/>
          <w:rtl/>
        </w:rPr>
      </w:pPr>
      <w:r w:rsidRPr="00496973">
        <w:rPr>
          <w:rFonts w:ascii="David" w:eastAsia="Times New Roman" w:hAnsi="David" w:cs="David"/>
          <w:b/>
          <w:bCs/>
          <w:color w:val="001D35"/>
          <w:sz w:val="28"/>
          <w:szCs w:val="28"/>
          <w:rtl/>
        </w:rPr>
        <w:t>עיקרי האיסור</w:t>
      </w:r>
    </w:p>
    <w:p w14:paraId="04FE47A9" w14:textId="77777777" w:rsidR="00496973" w:rsidRPr="00496973" w:rsidRDefault="00496973" w:rsidP="00496973">
      <w:pPr>
        <w:numPr>
          <w:ilvl w:val="0"/>
          <w:numId w:val="1"/>
        </w:numPr>
        <w:shd w:val="clear" w:color="auto" w:fill="FFFFFF"/>
        <w:spacing w:after="180" w:line="360" w:lineRule="auto"/>
        <w:rPr>
          <w:rFonts w:ascii="David" w:eastAsia="Times New Roman" w:hAnsi="David" w:cs="David"/>
          <w:color w:val="0A0A0A"/>
          <w:sz w:val="28"/>
          <w:szCs w:val="28"/>
          <w:rtl/>
        </w:rPr>
      </w:pPr>
      <w:r w:rsidRPr="00496973">
        <w:rPr>
          <w:rFonts w:ascii="David" w:eastAsia="Times New Roman" w:hAnsi="David" w:cs="David"/>
          <w:b/>
          <w:bCs/>
          <w:color w:val="0A0A0A"/>
          <w:sz w:val="28"/>
          <w:szCs w:val="28"/>
          <w:rtl/>
        </w:rPr>
        <w:t>איסור כללי:</w:t>
      </w:r>
      <w:r w:rsidRPr="00496973">
        <w:rPr>
          <w:rFonts w:ascii="David" w:eastAsia="Times New Roman" w:hAnsi="David" w:cs="David"/>
          <w:color w:val="0A0A0A"/>
          <w:sz w:val="28"/>
          <w:szCs w:val="28"/>
          <w:rtl/>
        </w:rPr>
        <w:t> עמותה אינה יכולה לחלק רווחים לחבריה או לגורמים פרטיים. כל עודף חייב להישאר בעמותה לטובת מטרותיה.</w:t>
      </w:r>
    </w:p>
    <w:p w14:paraId="2A0FDBFD" w14:textId="77777777" w:rsidR="00496973" w:rsidRPr="00496973" w:rsidRDefault="00496973" w:rsidP="00496973">
      <w:pPr>
        <w:numPr>
          <w:ilvl w:val="0"/>
          <w:numId w:val="1"/>
        </w:numPr>
        <w:shd w:val="clear" w:color="auto" w:fill="FFFFFF"/>
        <w:spacing w:after="180" w:line="360" w:lineRule="auto"/>
        <w:rPr>
          <w:rFonts w:ascii="David" w:eastAsia="Times New Roman" w:hAnsi="David" w:cs="David"/>
          <w:color w:val="0A0A0A"/>
          <w:sz w:val="28"/>
          <w:szCs w:val="28"/>
          <w:rtl/>
        </w:rPr>
      </w:pPr>
      <w:r w:rsidRPr="00496973">
        <w:rPr>
          <w:rFonts w:ascii="David" w:eastAsia="Times New Roman" w:hAnsi="David" w:cs="David"/>
          <w:b/>
          <w:bCs/>
          <w:color w:val="0A0A0A"/>
          <w:sz w:val="28"/>
          <w:szCs w:val="28"/>
          <w:rtl/>
        </w:rPr>
        <w:t>משמעות החלוקה:</w:t>
      </w:r>
      <w:r w:rsidRPr="00496973">
        <w:rPr>
          <w:rFonts w:ascii="David" w:eastAsia="Times New Roman" w:hAnsi="David" w:cs="David"/>
          <w:color w:val="0A0A0A"/>
          <w:sz w:val="28"/>
          <w:szCs w:val="28"/>
          <w:rtl/>
        </w:rPr>
        <w:t> חלוקה אסורה כוללת העברת כספים, נכסים או טובות הנאה שאינן לטובת הציבור.</w:t>
      </w:r>
    </w:p>
    <w:p w14:paraId="3D77383A" w14:textId="77777777" w:rsidR="00496973" w:rsidRPr="00496973" w:rsidRDefault="00496973" w:rsidP="00496973">
      <w:pPr>
        <w:numPr>
          <w:ilvl w:val="0"/>
          <w:numId w:val="1"/>
        </w:numPr>
        <w:shd w:val="clear" w:color="auto" w:fill="FFFFFF"/>
        <w:spacing w:after="180" w:line="360" w:lineRule="auto"/>
        <w:rPr>
          <w:rFonts w:ascii="David" w:eastAsia="Times New Roman" w:hAnsi="David" w:cs="David"/>
          <w:color w:val="0A0A0A"/>
          <w:sz w:val="28"/>
          <w:szCs w:val="28"/>
          <w:rtl/>
        </w:rPr>
      </w:pPr>
      <w:r w:rsidRPr="00496973">
        <w:rPr>
          <w:rFonts w:ascii="David" w:eastAsia="Times New Roman" w:hAnsi="David" w:cs="David"/>
          <w:b/>
          <w:bCs/>
          <w:color w:val="0A0A0A"/>
          <w:sz w:val="28"/>
          <w:szCs w:val="28"/>
          <w:rtl/>
        </w:rPr>
        <w:t>מטרת העמותה:</w:t>
      </w:r>
      <w:r w:rsidRPr="00496973">
        <w:rPr>
          <w:rFonts w:ascii="David" w:eastAsia="Times New Roman" w:hAnsi="David" w:cs="David"/>
          <w:color w:val="0A0A0A"/>
          <w:sz w:val="28"/>
          <w:szCs w:val="28"/>
          <w:rtl/>
        </w:rPr>
        <w:t> כל פעילות עסקית או רווח חייבים לשרת את מטרות העמותה כפי שרשומות ברשם העמותות. </w:t>
      </w:r>
    </w:p>
    <w:p w14:paraId="21B4CF35" w14:textId="77777777" w:rsidR="00496973" w:rsidRPr="00496973" w:rsidRDefault="00496973" w:rsidP="00496973">
      <w:pPr>
        <w:shd w:val="clear" w:color="auto" w:fill="FFFFFF"/>
        <w:spacing w:after="150" w:line="360" w:lineRule="auto"/>
        <w:rPr>
          <w:rFonts w:ascii="David" w:eastAsia="Times New Roman" w:hAnsi="David" w:cs="David"/>
          <w:b/>
          <w:bCs/>
          <w:color w:val="001D35"/>
          <w:sz w:val="28"/>
          <w:szCs w:val="28"/>
          <w:rtl/>
        </w:rPr>
      </w:pPr>
      <w:r w:rsidRPr="00496973">
        <w:rPr>
          <w:rFonts w:ascii="David" w:eastAsia="Times New Roman" w:hAnsi="David" w:cs="David"/>
          <w:b/>
          <w:bCs/>
          <w:color w:val="001D35"/>
          <w:sz w:val="28"/>
          <w:szCs w:val="28"/>
          <w:rtl/>
        </w:rPr>
        <w:t>חריגים מותרים</w:t>
      </w:r>
    </w:p>
    <w:p w14:paraId="307DD855" w14:textId="77777777" w:rsidR="00496973" w:rsidRPr="00496973" w:rsidRDefault="00496973" w:rsidP="00496973">
      <w:pPr>
        <w:numPr>
          <w:ilvl w:val="0"/>
          <w:numId w:val="2"/>
        </w:numPr>
        <w:shd w:val="clear" w:color="auto" w:fill="FFFFFF"/>
        <w:spacing w:after="180" w:line="360" w:lineRule="auto"/>
        <w:rPr>
          <w:rFonts w:ascii="David" w:eastAsia="Times New Roman" w:hAnsi="David" w:cs="David"/>
          <w:color w:val="0A0A0A"/>
          <w:sz w:val="28"/>
          <w:szCs w:val="28"/>
          <w:rtl/>
        </w:rPr>
      </w:pPr>
      <w:r w:rsidRPr="00496973">
        <w:rPr>
          <w:rFonts w:ascii="David" w:eastAsia="Times New Roman" w:hAnsi="David" w:cs="David"/>
          <w:b/>
          <w:bCs/>
          <w:color w:val="0A0A0A"/>
          <w:sz w:val="28"/>
          <w:szCs w:val="28"/>
          <w:rtl/>
        </w:rPr>
        <w:t>מתנות קטנות:</w:t>
      </w:r>
      <w:r w:rsidRPr="00496973">
        <w:rPr>
          <w:rFonts w:ascii="David" w:eastAsia="Times New Roman" w:hAnsi="David" w:cs="David"/>
          <w:color w:val="0A0A0A"/>
          <w:sz w:val="28"/>
          <w:szCs w:val="28"/>
          <w:rtl/>
        </w:rPr>
        <w:t> מתנות קטנות סבירות הניתנות על פי הנוהג אינן נחשבות חלוקה אסורה.</w:t>
      </w:r>
    </w:p>
    <w:p w14:paraId="66E0F192" w14:textId="77777777" w:rsidR="00496973" w:rsidRPr="00496973" w:rsidRDefault="00496973" w:rsidP="00496973">
      <w:pPr>
        <w:numPr>
          <w:ilvl w:val="0"/>
          <w:numId w:val="2"/>
        </w:numPr>
        <w:shd w:val="clear" w:color="auto" w:fill="FFFFFF"/>
        <w:spacing w:after="180" w:line="360" w:lineRule="auto"/>
        <w:rPr>
          <w:rFonts w:ascii="David" w:eastAsia="Times New Roman" w:hAnsi="David" w:cs="David"/>
          <w:color w:val="0A0A0A"/>
          <w:sz w:val="28"/>
          <w:szCs w:val="28"/>
          <w:rtl/>
        </w:rPr>
      </w:pPr>
      <w:r w:rsidRPr="00496973">
        <w:rPr>
          <w:rFonts w:ascii="David" w:eastAsia="Times New Roman" w:hAnsi="David" w:cs="David"/>
          <w:b/>
          <w:bCs/>
          <w:color w:val="0A0A0A"/>
          <w:sz w:val="28"/>
          <w:szCs w:val="28"/>
          <w:rtl/>
        </w:rPr>
        <w:t>טובת הנאה ציבורית:</w:t>
      </w:r>
      <w:r w:rsidRPr="00496973">
        <w:rPr>
          <w:rFonts w:ascii="David" w:eastAsia="Times New Roman" w:hAnsi="David" w:cs="David"/>
          <w:color w:val="0A0A0A"/>
          <w:sz w:val="28"/>
          <w:szCs w:val="28"/>
          <w:rtl/>
        </w:rPr>
        <w:t> קבלת שירות או טובת הנאה מחלק מחברי העמותה, כחלק מציבור הזכאים לשירותי העמותה (כמו תרומות או הנחות לכלל הציבור), מותרת. </w:t>
      </w:r>
    </w:p>
    <w:p w14:paraId="5EA04CD2" w14:textId="77777777" w:rsidR="00496973" w:rsidRPr="00496973" w:rsidRDefault="00496973" w:rsidP="00496973">
      <w:pPr>
        <w:shd w:val="clear" w:color="auto" w:fill="FFFFFF"/>
        <w:spacing w:after="150" w:line="360" w:lineRule="auto"/>
        <w:rPr>
          <w:rFonts w:ascii="David" w:eastAsia="Times New Roman" w:hAnsi="David" w:cs="David"/>
          <w:b/>
          <w:bCs/>
          <w:color w:val="001D35"/>
          <w:sz w:val="28"/>
          <w:szCs w:val="28"/>
          <w:rtl/>
        </w:rPr>
      </w:pPr>
      <w:r w:rsidRPr="00496973">
        <w:rPr>
          <w:rFonts w:ascii="David" w:eastAsia="Times New Roman" w:hAnsi="David" w:cs="David"/>
          <w:b/>
          <w:bCs/>
          <w:color w:val="001D35"/>
          <w:sz w:val="28"/>
          <w:szCs w:val="28"/>
          <w:rtl/>
        </w:rPr>
        <w:t>אחריות ותוצאות</w:t>
      </w:r>
    </w:p>
    <w:p w14:paraId="46B00BE0" w14:textId="77777777" w:rsidR="00496973" w:rsidRPr="00496973" w:rsidRDefault="00496973" w:rsidP="00496973">
      <w:pPr>
        <w:numPr>
          <w:ilvl w:val="0"/>
          <w:numId w:val="3"/>
        </w:numPr>
        <w:shd w:val="clear" w:color="auto" w:fill="FFFFFF"/>
        <w:spacing w:after="180" w:line="360" w:lineRule="auto"/>
        <w:rPr>
          <w:rFonts w:ascii="David" w:eastAsia="Times New Roman" w:hAnsi="David" w:cs="David"/>
          <w:color w:val="0A0A0A"/>
          <w:sz w:val="28"/>
          <w:szCs w:val="28"/>
          <w:rtl/>
        </w:rPr>
      </w:pPr>
      <w:r w:rsidRPr="00496973">
        <w:rPr>
          <w:rFonts w:ascii="David" w:eastAsia="Times New Roman" w:hAnsi="David" w:cs="David"/>
          <w:b/>
          <w:bCs/>
          <w:color w:val="0A0A0A"/>
          <w:sz w:val="28"/>
          <w:szCs w:val="28"/>
          <w:rtl/>
        </w:rPr>
        <w:t>השבה:</w:t>
      </w:r>
      <w:r w:rsidRPr="00496973">
        <w:rPr>
          <w:rFonts w:ascii="David" w:eastAsia="Times New Roman" w:hAnsi="David" w:cs="David"/>
          <w:color w:val="0A0A0A"/>
          <w:sz w:val="28"/>
          <w:szCs w:val="28"/>
          <w:rtl/>
        </w:rPr>
        <w:t> מי שקיבל חלוקה אסורה מחויב להשיב את הכסף לעמותה, אלא אם הוכיח שלא ידע שהחלוקה אסורה.</w:t>
      </w:r>
    </w:p>
    <w:p w14:paraId="6AC46651" w14:textId="77777777" w:rsidR="00496973" w:rsidRPr="00496973" w:rsidRDefault="00496973" w:rsidP="00496973">
      <w:pPr>
        <w:numPr>
          <w:ilvl w:val="0"/>
          <w:numId w:val="3"/>
        </w:numPr>
        <w:shd w:val="clear" w:color="auto" w:fill="FFFFFF"/>
        <w:spacing w:after="180" w:line="360" w:lineRule="auto"/>
        <w:rPr>
          <w:rFonts w:ascii="David" w:eastAsia="Times New Roman" w:hAnsi="David" w:cs="David"/>
          <w:color w:val="0A0A0A"/>
          <w:sz w:val="28"/>
          <w:szCs w:val="28"/>
          <w:rtl/>
        </w:rPr>
      </w:pPr>
      <w:r w:rsidRPr="00496973">
        <w:rPr>
          <w:rFonts w:ascii="David" w:eastAsia="Times New Roman" w:hAnsi="David" w:cs="David"/>
          <w:b/>
          <w:bCs/>
          <w:color w:val="0A0A0A"/>
          <w:sz w:val="28"/>
          <w:szCs w:val="28"/>
          <w:rtl/>
        </w:rPr>
        <w:t>פיקוח:</w:t>
      </w:r>
      <w:r w:rsidRPr="00496973">
        <w:rPr>
          <w:rFonts w:ascii="David" w:eastAsia="Times New Roman" w:hAnsi="David" w:cs="David"/>
          <w:color w:val="0A0A0A"/>
          <w:sz w:val="28"/>
          <w:szCs w:val="28"/>
          <w:rtl/>
        </w:rPr>
        <w:t> רשם העמותות מפקח על כך ועלול לדרוש השבה או אף לפעול לפירוק עמותה במקרים של חלוקה אסורה.</w:t>
      </w:r>
    </w:p>
    <w:p w14:paraId="0B961861" w14:textId="77777777" w:rsidR="00496973" w:rsidRPr="00496973" w:rsidRDefault="00496973" w:rsidP="00496973">
      <w:pPr>
        <w:numPr>
          <w:ilvl w:val="0"/>
          <w:numId w:val="3"/>
        </w:numPr>
        <w:shd w:val="clear" w:color="auto" w:fill="FFFFFF"/>
        <w:spacing w:after="180" w:line="360" w:lineRule="auto"/>
        <w:rPr>
          <w:rFonts w:ascii="David" w:eastAsia="Times New Roman" w:hAnsi="David" w:cs="David"/>
          <w:color w:val="0A0A0A"/>
          <w:sz w:val="28"/>
          <w:szCs w:val="28"/>
          <w:rtl/>
        </w:rPr>
      </w:pPr>
      <w:r w:rsidRPr="00496973">
        <w:rPr>
          <w:rFonts w:ascii="David" w:eastAsia="Times New Roman" w:hAnsi="David" w:cs="David"/>
          <w:b/>
          <w:bCs/>
          <w:color w:val="0A0A0A"/>
          <w:sz w:val="28"/>
          <w:szCs w:val="28"/>
          <w:rtl/>
        </w:rPr>
        <w:t>התקשרות עם גורמים קרובים:</w:t>
      </w:r>
      <w:r w:rsidRPr="00496973">
        <w:rPr>
          <w:rFonts w:ascii="David" w:eastAsia="Times New Roman" w:hAnsi="David" w:cs="David"/>
          <w:color w:val="0A0A0A"/>
          <w:sz w:val="28"/>
          <w:szCs w:val="28"/>
          <w:rtl/>
        </w:rPr>
        <w:t> יש להיזהר בעסקאות עם קרובי משפחה של נושאי משרה כדי למנוע ניגוד עניינים וחשש לחלוקה אסורה, כפי שמצוין ב</w:t>
      </w:r>
      <w:hyperlink r:id="rId5" w:tgtFrame="_blank" w:history="1">
        <w:r w:rsidRPr="00496973">
          <w:rPr>
            <w:rFonts w:ascii="David" w:eastAsia="Times New Roman" w:hAnsi="David" w:cs="David"/>
            <w:color w:val="1A0DAB"/>
            <w:sz w:val="28"/>
            <w:szCs w:val="28"/>
            <w:u w:val="single"/>
            <w:rtl/>
          </w:rPr>
          <w:t>מאמר של דב קיבלוביץ</w:t>
        </w:r>
      </w:hyperlink>
      <w:r w:rsidRPr="00496973">
        <w:rPr>
          <w:rFonts w:ascii="David" w:eastAsia="Times New Roman" w:hAnsi="David" w:cs="David"/>
          <w:color w:val="0A0A0A"/>
          <w:sz w:val="28"/>
          <w:szCs w:val="28"/>
          <w:rtl/>
        </w:rPr>
        <w:t>. </w:t>
      </w:r>
    </w:p>
    <w:p w14:paraId="60ECADB9" w14:textId="77777777" w:rsidR="00200490" w:rsidRPr="00496973" w:rsidRDefault="00200490" w:rsidP="00496973">
      <w:pPr>
        <w:spacing w:line="360" w:lineRule="auto"/>
        <w:rPr>
          <w:rFonts w:ascii="David" w:hAnsi="David" w:cs="David"/>
          <w:sz w:val="28"/>
          <w:szCs w:val="28"/>
        </w:rPr>
      </w:pPr>
    </w:p>
    <w:sectPr w:rsidR="00200490" w:rsidRPr="00496973" w:rsidSect="00C64125">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8D3CB1"/>
    <w:multiLevelType w:val="multilevel"/>
    <w:tmpl w:val="1F986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AF4EF7"/>
    <w:multiLevelType w:val="multilevel"/>
    <w:tmpl w:val="2DD0D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8E7476"/>
    <w:multiLevelType w:val="multilevel"/>
    <w:tmpl w:val="56CAF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973"/>
    <w:rsid w:val="00200490"/>
    <w:rsid w:val="00496973"/>
    <w:rsid w:val="00903F5F"/>
    <w:rsid w:val="00C64125"/>
    <w:rsid w:val="00CF189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8BD01"/>
  <w15:chartTrackingRefBased/>
  <w15:docId w15:val="{C060AE90-8AB6-4F80-BE16-138714A0F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302065">
      <w:bodyDiv w:val="1"/>
      <w:marLeft w:val="0"/>
      <w:marRight w:val="0"/>
      <w:marTop w:val="0"/>
      <w:marBottom w:val="0"/>
      <w:divBdr>
        <w:top w:val="none" w:sz="0" w:space="0" w:color="auto"/>
        <w:left w:val="none" w:sz="0" w:space="0" w:color="auto"/>
        <w:bottom w:val="none" w:sz="0" w:space="0" w:color="auto"/>
        <w:right w:val="none" w:sz="0" w:space="0" w:color="auto"/>
      </w:divBdr>
      <w:divsChild>
        <w:div w:id="1682396012">
          <w:marLeft w:val="0"/>
          <w:marRight w:val="0"/>
          <w:marTop w:val="0"/>
          <w:marBottom w:val="0"/>
          <w:divBdr>
            <w:top w:val="none" w:sz="0" w:space="0" w:color="auto"/>
            <w:left w:val="none" w:sz="0" w:space="0" w:color="auto"/>
            <w:bottom w:val="none" w:sz="0" w:space="0" w:color="auto"/>
            <w:right w:val="none" w:sz="0" w:space="0" w:color="auto"/>
          </w:divBdr>
          <w:divsChild>
            <w:div w:id="873424102">
              <w:marLeft w:val="0"/>
              <w:marRight w:val="0"/>
              <w:marTop w:val="0"/>
              <w:marBottom w:val="0"/>
              <w:divBdr>
                <w:top w:val="none" w:sz="0" w:space="0" w:color="auto"/>
                <w:left w:val="none" w:sz="0" w:space="0" w:color="auto"/>
                <w:bottom w:val="none" w:sz="0" w:space="0" w:color="auto"/>
                <w:right w:val="none" w:sz="0" w:space="0" w:color="auto"/>
              </w:divBdr>
              <w:divsChild>
                <w:div w:id="48820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382847">
          <w:marLeft w:val="0"/>
          <w:marRight w:val="0"/>
          <w:marTop w:val="0"/>
          <w:marBottom w:val="0"/>
          <w:divBdr>
            <w:top w:val="none" w:sz="0" w:space="0" w:color="auto"/>
            <w:left w:val="none" w:sz="0" w:space="0" w:color="auto"/>
            <w:bottom w:val="none" w:sz="0" w:space="0" w:color="auto"/>
            <w:right w:val="none" w:sz="0" w:space="0" w:color="auto"/>
          </w:divBdr>
          <w:divsChild>
            <w:div w:id="265230909">
              <w:marLeft w:val="0"/>
              <w:marRight w:val="0"/>
              <w:marTop w:val="0"/>
              <w:marBottom w:val="0"/>
              <w:divBdr>
                <w:top w:val="none" w:sz="0" w:space="0" w:color="auto"/>
                <w:left w:val="none" w:sz="0" w:space="0" w:color="auto"/>
                <w:bottom w:val="none" w:sz="0" w:space="0" w:color="auto"/>
                <w:right w:val="none" w:sz="0" w:space="0" w:color="auto"/>
              </w:divBdr>
              <w:divsChild>
                <w:div w:id="269241003">
                  <w:marLeft w:val="0"/>
                  <w:marRight w:val="0"/>
                  <w:marTop w:val="0"/>
                  <w:marBottom w:val="0"/>
                  <w:divBdr>
                    <w:top w:val="none" w:sz="0" w:space="0" w:color="auto"/>
                    <w:left w:val="none" w:sz="0" w:space="0" w:color="auto"/>
                    <w:bottom w:val="none" w:sz="0" w:space="0" w:color="auto"/>
                    <w:right w:val="none" w:sz="0" w:space="0" w:color="auto"/>
                  </w:divBdr>
                  <w:divsChild>
                    <w:div w:id="41100881">
                      <w:marLeft w:val="0"/>
                      <w:marRight w:val="0"/>
                      <w:marTop w:val="0"/>
                      <w:marBottom w:val="0"/>
                      <w:divBdr>
                        <w:top w:val="none" w:sz="0" w:space="0" w:color="auto"/>
                        <w:left w:val="none" w:sz="0" w:space="0" w:color="auto"/>
                        <w:bottom w:val="none" w:sz="0" w:space="0" w:color="auto"/>
                        <w:right w:val="none" w:sz="0" w:space="0" w:color="auto"/>
                      </w:divBdr>
                      <w:divsChild>
                        <w:div w:id="1058437035">
                          <w:marLeft w:val="0"/>
                          <w:marRight w:val="0"/>
                          <w:marTop w:val="0"/>
                          <w:marBottom w:val="0"/>
                          <w:divBdr>
                            <w:top w:val="none" w:sz="0" w:space="0" w:color="auto"/>
                            <w:left w:val="none" w:sz="0" w:space="0" w:color="auto"/>
                            <w:bottom w:val="none" w:sz="0" w:space="0" w:color="auto"/>
                            <w:right w:val="none" w:sz="0" w:space="0" w:color="auto"/>
                          </w:divBdr>
                          <w:divsChild>
                            <w:div w:id="2127309415">
                              <w:marLeft w:val="0"/>
                              <w:marRight w:val="0"/>
                              <w:marTop w:val="0"/>
                              <w:marBottom w:val="0"/>
                              <w:divBdr>
                                <w:top w:val="none" w:sz="0" w:space="0" w:color="auto"/>
                                <w:left w:val="none" w:sz="0" w:space="0" w:color="auto"/>
                                <w:bottom w:val="none" w:sz="0" w:space="0" w:color="auto"/>
                                <w:right w:val="none" w:sz="0" w:space="0" w:color="auto"/>
                              </w:divBdr>
                              <w:divsChild>
                                <w:div w:id="292322523">
                                  <w:marLeft w:val="0"/>
                                  <w:marRight w:val="0"/>
                                  <w:marTop w:val="0"/>
                                  <w:marBottom w:val="0"/>
                                  <w:divBdr>
                                    <w:top w:val="none" w:sz="0" w:space="0" w:color="auto"/>
                                    <w:left w:val="none" w:sz="0" w:space="0" w:color="auto"/>
                                    <w:bottom w:val="none" w:sz="0" w:space="0" w:color="auto"/>
                                    <w:right w:val="none" w:sz="0" w:space="0" w:color="auto"/>
                                  </w:divBdr>
                                  <w:divsChild>
                                    <w:div w:id="1626934263">
                                      <w:marLeft w:val="0"/>
                                      <w:marRight w:val="0"/>
                                      <w:marTop w:val="0"/>
                                      <w:marBottom w:val="0"/>
                                      <w:divBdr>
                                        <w:top w:val="none" w:sz="0" w:space="0" w:color="auto"/>
                                        <w:left w:val="none" w:sz="0" w:space="0" w:color="auto"/>
                                        <w:bottom w:val="none" w:sz="0" w:space="0" w:color="auto"/>
                                        <w:right w:val="none" w:sz="0" w:space="0" w:color="auto"/>
                                      </w:divBdr>
                                      <w:divsChild>
                                        <w:div w:id="1779450230">
                                          <w:marLeft w:val="0"/>
                                          <w:marRight w:val="0"/>
                                          <w:marTop w:val="0"/>
                                          <w:marBottom w:val="0"/>
                                          <w:divBdr>
                                            <w:top w:val="none" w:sz="0" w:space="0" w:color="auto"/>
                                            <w:left w:val="none" w:sz="0" w:space="0" w:color="auto"/>
                                            <w:bottom w:val="none" w:sz="0" w:space="0" w:color="auto"/>
                                            <w:right w:val="none" w:sz="0" w:space="0" w:color="auto"/>
                                          </w:divBdr>
                                          <w:divsChild>
                                            <w:div w:id="678895077">
                                              <w:marLeft w:val="0"/>
                                              <w:marRight w:val="0"/>
                                              <w:marTop w:val="0"/>
                                              <w:marBottom w:val="0"/>
                                              <w:divBdr>
                                                <w:top w:val="none" w:sz="0" w:space="0" w:color="auto"/>
                                                <w:left w:val="none" w:sz="0" w:space="0" w:color="auto"/>
                                                <w:bottom w:val="none" w:sz="0" w:space="0" w:color="auto"/>
                                                <w:right w:val="none" w:sz="0" w:space="0" w:color="auto"/>
                                              </w:divBdr>
                                              <w:divsChild>
                                                <w:div w:id="58284723">
                                                  <w:marLeft w:val="0"/>
                                                  <w:marRight w:val="0"/>
                                                  <w:marTop w:val="0"/>
                                                  <w:marBottom w:val="0"/>
                                                  <w:divBdr>
                                                    <w:top w:val="none" w:sz="0" w:space="0" w:color="auto"/>
                                                    <w:left w:val="none" w:sz="0" w:space="0" w:color="auto"/>
                                                    <w:bottom w:val="none" w:sz="0" w:space="0" w:color="auto"/>
                                                    <w:right w:val="none" w:sz="0" w:space="0" w:color="auto"/>
                                                  </w:divBdr>
                                                  <w:divsChild>
                                                    <w:div w:id="1483234270">
                                                      <w:marLeft w:val="0"/>
                                                      <w:marRight w:val="0"/>
                                                      <w:marTop w:val="0"/>
                                                      <w:marBottom w:val="0"/>
                                                      <w:divBdr>
                                                        <w:top w:val="none" w:sz="0" w:space="0" w:color="auto"/>
                                                        <w:left w:val="none" w:sz="0" w:space="0" w:color="auto"/>
                                                        <w:bottom w:val="none" w:sz="0" w:space="0" w:color="auto"/>
                                                        <w:right w:val="none" w:sz="0" w:space="0" w:color="auto"/>
                                                      </w:divBdr>
                                                      <w:divsChild>
                                                        <w:div w:id="468477518">
                                                          <w:marLeft w:val="0"/>
                                                          <w:marRight w:val="0"/>
                                                          <w:marTop w:val="0"/>
                                                          <w:marBottom w:val="0"/>
                                                          <w:divBdr>
                                                            <w:top w:val="none" w:sz="0" w:space="0" w:color="auto"/>
                                                            <w:left w:val="none" w:sz="0" w:space="0" w:color="auto"/>
                                                            <w:bottom w:val="none" w:sz="0" w:space="0" w:color="auto"/>
                                                            <w:right w:val="none" w:sz="0" w:space="0" w:color="auto"/>
                                                          </w:divBdr>
                                                          <w:divsChild>
                                                            <w:div w:id="1004212866">
                                                              <w:marLeft w:val="0"/>
                                                              <w:marRight w:val="0"/>
                                                              <w:marTop w:val="0"/>
                                                              <w:marBottom w:val="0"/>
                                                              <w:divBdr>
                                                                <w:top w:val="none" w:sz="0" w:space="0" w:color="auto"/>
                                                                <w:left w:val="none" w:sz="0" w:space="0" w:color="auto"/>
                                                                <w:bottom w:val="none" w:sz="0" w:space="0" w:color="auto"/>
                                                                <w:right w:val="none" w:sz="0" w:space="0" w:color="auto"/>
                                                              </w:divBdr>
                                                              <w:divsChild>
                                                                <w:div w:id="2080246022">
                                                                  <w:marLeft w:val="0"/>
                                                                  <w:marRight w:val="0"/>
                                                                  <w:marTop w:val="0"/>
                                                                  <w:marBottom w:val="0"/>
                                                                  <w:divBdr>
                                                                    <w:top w:val="none" w:sz="0" w:space="0" w:color="auto"/>
                                                                    <w:left w:val="none" w:sz="0" w:space="0" w:color="auto"/>
                                                                    <w:bottom w:val="none" w:sz="0" w:space="0" w:color="auto"/>
                                                                    <w:right w:val="none" w:sz="0" w:space="0" w:color="auto"/>
                                                                  </w:divBdr>
                                                                  <w:divsChild>
                                                                    <w:div w:id="448667997">
                                                                      <w:marLeft w:val="0"/>
                                                                      <w:marRight w:val="0"/>
                                                                      <w:marTop w:val="0"/>
                                                                      <w:marBottom w:val="0"/>
                                                                      <w:divBdr>
                                                                        <w:top w:val="none" w:sz="0" w:space="0" w:color="auto"/>
                                                                        <w:left w:val="none" w:sz="0" w:space="0" w:color="auto"/>
                                                                        <w:bottom w:val="none" w:sz="0" w:space="0" w:color="auto"/>
                                                                        <w:right w:val="none" w:sz="0" w:space="0" w:color="auto"/>
                                                                      </w:divBdr>
                                                                      <w:divsChild>
                                                                        <w:div w:id="755325769">
                                                                          <w:marLeft w:val="0"/>
                                                                          <w:marRight w:val="0"/>
                                                                          <w:marTop w:val="0"/>
                                                                          <w:marBottom w:val="0"/>
                                                                          <w:divBdr>
                                                                            <w:top w:val="none" w:sz="0" w:space="0" w:color="auto"/>
                                                                            <w:left w:val="none" w:sz="0" w:space="0" w:color="auto"/>
                                                                            <w:bottom w:val="none" w:sz="0" w:space="0" w:color="auto"/>
                                                                            <w:right w:val="none" w:sz="0" w:space="0" w:color="auto"/>
                                                                          </w:divBdr>
                                                                          <w:divsChild>
                                                                            <w:div w:id="578561772">
                                                                              <w:marLeft w:val="0"/>
                                                                              <w:marRight w:val="0"/>
                                                                              <w:marTop w:val="0"/>
                                                                              <w:marBottom w:val="0"/>
                                                                              <w:divBdr>
                                                                                <w:top w:val="none" w:sz="0" w:space="0" w:color="auto"/>
                                                                                <w:left w:val="none" w:sz="0" w:space="0" w:color="auto"/>
                                                                                <w:bottom w:val="none" w:sz="0" w:space="0" w:color="auto"/>
                                                                                <w:right w:val="none" w:sz="0" w:space="0" w:color="auto"/>
                                                                              </w:divBdr>
                                                                              <w:divsChild>
                                                                                <w:div w:id="1719357680">
                                                                                  <w:marLeft w:val="0"/>
                                                                                  <w:marRight w:val="0"/>
                                                                                  <w:marTop w:val="0"/>
                                                                                  <w:marBottom w:val="0"/>
                                                                                  <w:divBdr>
                                                                                    <w:top w:val="none" w:sz="0" w:space="0" w:color="auto"/>
                                                                                    <w:left w:val="none" w:sz="0" w:space="0" w:color="auto"/>
                                                                                    <w:bottom w:val="none" w:sz="0" w:space="0" w:color="auto"/>
                                                                                    <w:right w:val="none" w:sz="0" w:space="0" w:color="auto"/>
                                                                                  </w:divBdr>
                                                                                  <w:divsChild>
                                                                                    <w:div w:id="2039425049">
                                                                                      <w:marLeft w:val="0"/>
                                                                                      <w:marRight w:val="0"/>
                                                                                      <w:marTop w:val="0"/>
                                                                                      <w:marBottom w:val="0"/>
                                                                                      <w:divBdr>
                                                                                        <w:top w:val="none" w:sz="0" w:space="0" w:color="auto"/>
                                                                                        <w:left w:val="none" w:sz="0" w:space="0" w:color="auto"/>
                                                                                        <w:bottom w:val="none" w:sz="0" w:space="0" w:color="auto"/>
                                                                                        <w:right w:val="none" w:sz="0" w:space="0" w:color="auto"/>
                                                                                      </w:divBdr>
                                                                                      <w:divsChild>
                                                                                        <w:div w:id="1850366675">
                                                                                          <w:marLeft w:val="0"/>
                                                                                          <w:marRight w:val="0"/>
                                                                                          <w:marTop w:val="0"/>
                                                                                          <w:marBottom w:val="0"/>
                                                                                          <w:divBdr>
                                                                                            <w:top w:val="none" w:sz="0" w:space="0" w:color="auto"/>
                                                                                            <w:left w:val="none" w:sz="0" w:space="0" w:color="auto"/>
                                                                                            <w:bottom w:val="none" w:sz="0" w:space="0" w:color="auto"/>
                                                                                            <w:right w:val="none" w:sz="0" w:space="0" w:color="auto"/>
                                                                                          </w:divBdr>
                                                                                          <w:divsChild>
                                                                                            <w:div w:id="1151943664">
                                                                                              <w:marLeft w:val="0"/>
                                                                                              <w:marRight w:val="0"/>
                                                                                              <w:marTop w:val="0"/>
                                                                                              <w:marBottom w:val="0"/>
                                                                                              <w:divBdr>
                                                                                                <w:top w:val="none" w:sz="0" w:space="0" w:color="auto"/>
                                                                                                <w:left w:val="none" w:sz="0" w:space="0" w:color="auto"/>
                                                                                                <w:bottom w:val="none" w:sz="0" w:space="0" w:color="auto"/>
                                                                                                <w:right w:val="none" w:sz="0" w:space="0" w:color="auto"/>
                                                                                              </w:divBdr>
                                                                                              <w:divsChild>
                                                                                                <w:div w:id="1760055314">
                                                                                                  <w:marLeft w:val="0"/>
                                                                                                  <w:marRight w:val="0"/>
                                                                                                  <w:marTop w:val="0"/>
                                                                                                  <w:marBottom w:val="300"/>
                                                                                                  <w:divBdr>
                                                                                                    <w:top w:val="none" w:sz="0" w:space="0" w:color="auto"/>
                                                                                                    <w:left w:val="none" w:sz="0" w:space="0" w:color="auto"/>
                                                                                                    <w:bottom w:val="none" w:sz="0" w:space="0" w:color="auto"/>
                                                                                                    <w:right w:val="none" w:sz="0" w:space="0" w:color="auto"/>
                                                                                                  </w:divBdr>
                                                                                                  <w:divsChild>
                                                                                                    <w:div w:id="91365427">
                                                                                                      <w:marLeft w:val="0"/>
                                                                                                      <w:marRight w:val="0"/>
                                                                                                      <w:marTop w:val="0"/>
                                                                                                      <w:marBottom w:val="0"/>
                                                                                                      <w:divBdr>
                                                                                                        <w:top w:val="none" w:sz="0" w:space="0" w:color="auto"/>
                                                                                                        <w:left w:val="none" w:sz="0" w:space="0" w:color="auto"/>
                                                                                                        <w:bottom w:val="none" w:sz="0" w:space="0" w:color="auto"/>
                                                                                                        <w:right w:val="none" w:sz="0" w:space="0" w:color="auto"/>
                                                                                                      </w:divBdr>
                                                                                                    </w:div>
                                                                                                  </w:divsChild>
                                                                                                </w:div>
                                                                                                <w:div w:id="1395203502">
                                                                                                  <w:marLeft w:val="0"/>
                                                                                                  <w:marRight w:val="0"/>
                                                                                                  <w:marTop w:val="300"/>
                                                                                                  <w:marBottom w:val="150"/>
                                                                                                  <w:divBdr>
                                                                                                    <w:top w:val="none" w:sz="0" w:space="0" w:color="auto"/>
                                                                                                    <w:left w:val="none" w:sz="0" w:space="0" w:color="auto"/>
                                                                                                    <w:bottom w:val="none" w:sz="0" w:space="0" w:color="auto"/>
                                                                                                    <w:right w:val="none" w:sz="0" w:space="0" w:color="auto"/>
                                                                                                  </w:divBdr>
                                                                                                </w:div>
                                                                                                <w:div w:id="1746799223">
                                                                                                  <w:marLeft w:val="0"/>
                                                                                                  <w:marRight w:val="0"/>
                                                                                                  <w:marTop w:val="300"/>
                                                                                                  <w:marBottom w:val="150"/>
                                                                                                  <w:divBdr>
                                                                                                    <w:top w:val="none" w:sz="0" w:space="0" w:color="auto"/>
                                                                                                    <w:left w:val="none" w:sz="0" w:space="0" w:color="auto"/>
                                                                                                    <w:bottom w:val="none" w:sz="0" w:space="0" w:color="auto"/>
                                                                                                    <w:right w:val="none" w:sz="0" w:space="0" w:color="auto"/>
                                                                                                  </w:divBdr>
                                                                                                </w:div>
                                                                                                <w:div w:id="197606387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kiv-law.co.il/articles/conflict-of-interests-re-board-menbers/" TargetMode="Externa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227</Words>
  <Characters>1140</Characters>
  <Application>Microsoft Office Word</Application>
  <DocSecurity>0</DocSecurity>
  <Lines>9</Lines>
  <Paragraphs>2</Paragraphs>
  <ScaleCrop>false</ScaleCrop>
  <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 Kivlovitch</dc:creator>
  <cp:keywords/>
  <dc:description/>
  <cp:lastModifiedBy>Dov Kivlovitch</cp:lastModifiedBy>
  <cp:revision>3</cp:revision>
  <dcterms:created xsi:type="dcterms:W3CDTF">2025-12-29T12:55:00Z</dcterms:created>
  <dcterms:modified xsi:type="dcterms:W3CDTF">2026-01-04T19:35:00Z</dcterms:modified>
</cp:coreProperties>
</file>